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D05BF5" w14:textId="77777777" w:rsidR="00BC1238" w:rsidRPr="006F4391" w:rsidRDefault="00BC1238" w:rsidP="00BC1238">
      <w:pPr>
        <w:ind w:right="-90"/>
        <w:jc w:val="center"/>
        <w:rPr>
          <w:rFonts w:ascii="Book Antiqua" w:hAnsi="Book Antiqua"/>
          <w:b/>
          <w:bCs/>
          <w:sz w:val="24"/>
          <w:szCs w:val="24"/>
          <w:lang w:val="sr-Latn-CS"/>
        </w:rPr>
      </w:pPr>
      <w:r w:rsidRPr="006F4391">
        <w:rPr>
          <w:rFonts w:ascii="Book Antiqua" w:eastAsia="MS Mincho" w:hAnsi="Book Antiqua" w:cs="Book Antiqua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126FBE5" wp14:editId="0F9A5B31">
            <wp:simplePos x="0" y="0"/>
            <wp:positionH relativeFrom="column">
              <wp:posOffset>2523744</wp:posOffset>
            </wp:positionH>
            <wp:positionV relativeFrom="paragraph">
              <wp:posOffset>-534010</wp:posOffset>
            </wp:positionV>
            <wp:extent cx="666933" cy="65105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27" cy="6532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4391">
        <w:rPr>
          <w:rFonts w:ascii="Book Antiqua" w:hAnsi="Book Antiqua"/>
          <w:b/>
          <w:bCs/>
          <w:sz w:val="24"/>
          <w:szCs w:val="24"/>
          <w:lang w:val="sr-Latn-CS"/>
        </w:rPr>
        <w:tab/>
      </w:r>
    </w:p>
    <w:p w14:paraId="476473EF" w14:textId="77777777" w:rsidR="00BC1238" w:rsidRPr="006F4391" w:rsidRDefault="00BC1238" w:rsidP="00BC1238">
      <w:pPr>
        <w:ind w:right="-90"/>
        <w:rPr>
          <w:rFonts w:ascii="Book Antiqua" w:hAnsi="Book Antiqua" w:cs="Book Antiqua"/>
          <w:b/>
          <w:bCs/>
          <w:sz w:val="24"/>
          <w:szCs w:val="24"/>
          <w:lang w:val="sr-Latn-CS"/>
        </w:rPr>
      </w:pPr>
    </w:p>
    <w:p w14:paraId="73C07EEC" w14:textId="77777777" w:rsidR="00BC1238" w:rsidRPr="006F4391" w:rsidRDefault="00BC1238" w:rsidP="00BC1238">
      <w:pPr>
        <w:spacing w:after="0"/>
        <w:ind w:right="-90"/>
        <w:jc w:val="center"/>
        <w:rPr>
          <w:rFonts w:ascii="Book Antiqua" w:eastAsia="Batang" w:hAnsi="Book Antiqua"/>
          <w:b/>
          <w:bCs/>
          <w:sz w:val="24"/>
          <w:szCs w:val="24"/>
          <w:lang w:val="sr-Latn-CS"/>
        </w:rPr>
      </w:pPr>
      <w:r w:rsidRPr="006F4391">
        <w:rPr>
          <w:rFonts w:ascii="Book Antiqua" w:hAnsi="Book Antiqua" w:cs="Book Antiqua"/>
          <w:b/>
          <w:bCs/>
          <w:sz w:val="24"/>
          <w:szCs w:val="24"/>
          <w:lang w:val="sr-Latn-CS"/>
        </w:rPr>
        <w:t>Republika e Kosovës</w:t>
      </w:r>
    </w:p>
    <w:p w14:paraId="3AD2218A" w14:textId="77777777" w:rsidR="00BC1238" w:rsidRPr="006F4391" w:rsidRDefault="00BC1238" w:rsidP="00BC1238">
      <w:pPr>
        <w:spacing w:after="0"/>
        <w:ind w:right="-90"/>
        <w:jc w:val="center"/>
        <w:rPr>
          <w:rFonts w:ascii="Book Antiqua" w:hAnsi="Book Antiqua" w:cs="Book Antiqua"/>
          <w:b/>
          <w:bCs/>
          <w:sz w:val="24"/>
          <w:szCs w:val="24"/>
          <w:lang w:val="sr-Latn-CS"/>
        </w:rPr>
      </w:pPr>
      <w:r w:rsidRPr="006F4391">
        <w:rPr>
          <w:rFonts w:ascii="Book Antiqua" w:eastAsia="Batang" w:hAnsi="Book Antiqua"/>
          <w:b/>
          <w:bCs/>
          <w:sz w:val="24"/>
          <w:szCs w:val="24"/>
          <w:lang w:val="sr-Latn-CS"/>
        </w:rPr>
        <w:t>Republika Kosova-</w:t>
      </w:r>
      <w:r w:rsidRPr="006F4391">
        <w:rPr>
          <w:rFonts w:ascii="Book Antiqua" w:hAnsi="Book Antiqua"/>
          <w:b/>
          <w:bCs/>
          <w:sz w:val="24"/>
          <w:szCs w:val="24"/>
          <w:lang w:val="sr-Latn-CS"/>
        </w:rPr>
        <w:t>Republic of Kosovo</w:t>
      </w:r>
    </w:p>
    <w:p w14:paraId="2A5D8413" w14:textId="77777777" w:rsidR="00BC1238" w:rsidRPr="006F4391" w:rsidRDefault="00BC1238" w:rsidP="00BC1238">
      <w:pPr>
        <w:spacing w:after="0"/>
        <w:jc w:val="center"/>
        <w:rPr>
          <w:rFonts w:ascii="Book Antiqua" w:hAnsi="Book Antiqua" w:cs="Book Antiqua"/>
          <w:b/>
          <w:iCs/>
          <w:sz w:val="24"/>
          <w:szCs w:val="24"/>
          <w:lang w:val="sr-Latn-CS"/>
        </w:rPr>
      </w:pPr>
      <w:r w:rsidRPr="006F4391">
        <w:rPr>
          <w:rFonts w:ascii="Book Antiqua" w:hAnsi="Book Antiqua" w:cs="Book Antiqua"/>
          <w:b/>
          <w:iCs/>
          <w:sz w:val="24"/>
          <w:szCs w:val="24"/>
          <w:lang w:val="sr-Latn-CS"/>
        </w:rPr>
        <w:t>Qeveria - Vlada – Government</w:t>
      </w:r>
    </w:p>
    <w:p w14:paraId="60A097AE" w14:textId="77777777" w:rsidR="00BC1238" w:rsidRPr="006F4391" w:rsidRDefault="00BC1238" w:rsidP="00BC1238">
      <w:pPr>
        <w:spacing w:after="0" w:line="315" w:lineRule="atLeast"/>
        <w:jc w:val="center"/>
        <w:textAlignment w:val="baseline"/>
        <w:rPr>
          <w:rFonts w:ascii="Book Antiqua" w:hAnsi="Book Antiqua"/>
          <w:sz w:val="24"/>
          <w:szCs w:val="24"/>
        </w:rPr>
      </w:pPr>
      <w:r w:rsidRPr="006F4391">
        <w:rPr>
          <w:rFonts w:ascii="Book Antiqua" w:hAnsi="Book Antiqua"/>
          <w:sz w:val="24"/>
          <w:szCs w:val="24"/>
        </w:rPr>
        <w:t>Ministria për Komunitete dhe Kthim / Mинистарство за заједнице и повратак /</w:t>
      </w:r>
    </w:p>
    <w:p w14:paraId="0BE7D2B1" w14:textId="77777777" w:rsidR="00BC1238" w:rsidRPr="006F4391" w:rsidRDefault="00BC1238" w:rsidP="00BC1238">
      <w:pPr>
        <w:spacing w:after="0"/>
        <w:jc w:val="center"/>
        <w:rPr>
          <w:rFonts w:ascii="Book Antiqua" w:hAnsi="Book Antiqua"/>
          <w:i/>
          <w:sz w:val="24"/>
          <w:szCs w:val="24"/>
          <w:lang w:val="sr-Latn-CS"/>
        </w:rPr>
      </w:pPr>
      <w:r w:rsidRPr="006F4391">
        <w:rPr>
          <w:rFonts w:ascii="Book Antiqua" w:hAnsi="Book Antiqua"/>
          <w:sz w:val="24"/>
          <w:szCs w:val="24"/>
        </w:rPr>
        <w:t xml:space="preserve"> Ministry of Communities and Return</w:t>
      </w:r>
    </w:p>
    <w:p w14:paraId="578A9A07" w14:textId="77777777" w:rsidR="00BC1238" w:rsidRPr="006F4391" w:rsidRDefault="00BC1238" w:rsidP="00BC1238">
      <w:pPr>
        <w:pBdr>
          <w:bottom w:val="single" w:sz="4" w:space="9" w:color="auto"/>
        </w:pBdr>
        <w:rPr>
          <w:rFonts w:ascii="Book Antiqua" w:hAnsi="Book Antiqua"/>
          <w:i/>
          <w:sz w:val="24"/>
          <w:szCs w:val="24"/>
          <w:lang w:val="sr-Latn-CS"/>
        </w:rPr>
      </w:pPr>
    </w:p>
    <w:p w14:paraId="7B43F48D" w14:textId="45B31FB1" w:rsidR="00BC1238" w:rsidRPr="006F4391" w:rsidRDefault="00FC1539" w:rsidP="00BC1238">
      <w:pPr>
        <w:tabs>
          <w:tab w:val="center" w:pos="4680"/>
          <w:tab w:val="left" w:pos="5865"/>
        </w:tabs>
        <w:spacing w:after="300"/>
        <w:jc w:val="right"/>
        <w:rPr>
          <w:rFonts w:ascii="Book Antiqua" w:hAnsi="Book Antiqua" w:cs="Book Antiqua"/>
          <w:b/>
          <w:bCs/>
          <w:sz w:val="24"/>
          <w:szCs w:val="24"/>
          <w:lang w:val="sr-Latn-CS"/>
        </w:rPr>
      </w:pPr>
      <w:r>
        <w:rPr>
          <w:rFonts w:ascii="Book Antiqua" w:hAnsi="Book Antiqua"/>
          <w:sz w:val="24"/>
          <w:szCs w:val="24"/>
          <w:lang w:val="sr-Latn-CS"/>
        </w:rPr>
        <w:t xml:space="preserve">Fushë </w:t>
      </w:r>
      <w:r w:rsidR="00BC1238" w:rsidRPr="006F4391">
        <w:rPr>
          <w:rFonts w:ascii="Book Antiqua" w:hAnsi="Book Antiqua"/>
          <w:sz w:val="24"/>
          <w:szCs w:val="24"/>
          <w:lang w:val="sr-Latn-CS"/>
        </w:rPr>
        <w:t>Kosov</w:t>
      </w:r>
      <w:r>
        <w:rPr>
          <w:rFonts w:ascii="Book Antiqua" w:hAnsi="Book Antiqua"/>
          <w:sz w:val="24"/>
          <w:szCs w:val="24"/>
          <w:lang w:val="sr-Latn-CS"/>
        </w:rPr>
        <w:t>ë</w:t>
      </w:r>
      <w:r w:rsidR="00BC1238" w:rsidRPr="006F4391">
        <w:rPr>
          <w:rFonts w:ascii="Book Antiqua" w:hAnsi="Book Antiqua"/>
          <w:sz w:val="24"/>
          <w:szCs w:val="24"/>
          <w:lang w:val="sr-Latn-CS"/>
        </w:rPr>
        <w:t xml:space="preserve">, </w:t>
      </w:r>
      <w:r>
        <w:rPr>
          <w:rFonts w:ascii="Book Antiqua" w:hAnsi="Book Antiqua"/>
          <w:sz w:val="24"/>
          <w:szCs w:val="24"/>
          <w:lang w:val="sr-Latn-CS"/>
        </w:rPr>
        <w:t xml:space="preserve">me </w:t>
      </w:r>
      <w:r w:rsidR="00BC1238" w:rsidRPr="006F4391">
        <w:rPr>
          <w:rFonts w:ascii="Book Antiqua" w:hAnsi="Book Antiqua"/>
          <w:sz w:val="24"/>
          <w:szCs w:val="24"/>
          <w:lang w:val="sr-Latn-CS"/>
        </w:rPr>
        <w:t>dat</w:t>
      </w:r>
      <w:r>
        <w:rPr>
          <w:rFonts w:ascii="Book Antiqua" w:hAnsi="Book Antiqua"/>
          <w:sz w:val="24"/>
          <w:szCs w:val="24"/>
          <w:lang w:val="sr-Latn-CS"/>
        </w:rPr>
        <w:t>ën</w:t>
      </w:r>
      <w:r w:rsidR="00BC1238" w:rsidRPr="006F4391">
        <w:rPr>
          <w:rFonts w:ascii="Book Antiqua" w:hAnsi="Book Antiqua"/>
          <w:sz w:val="24"/>
          <w:szCs w:val="24"/>
          <w:lang w:val="sr-Latn-CS"/>
        </w:rPr>
        <w:t>,</w:t>
      </w:r>
      <w:r w:rsidR="004225B8">
        <w:rPr>
          <w:rFonts w:ascii="Book Antiqua" w:hAnsi="Book Antiqua"/>
          <w:sz w:val="24"/>
          <w:szCs w:val="24"/>
          <w:lang w:val="sr-Latn-CS"/>
        </w:rPr>
        <w:t xml:space="preserve"> 0</w:t>
      </w:r>
      <w:r w:rsidR="00FE54E1">
        <w:rPr>
          <w:rFonts w:ascii="Book Antiqua" w:hAnsi="Book Antiqua"/>
          <w:sz w:val="24"/>
          <w:szCs w:val="24"/>
          <w:lang w:val="sr-Latn-CS"/>
        </w:rPr>
        <w:t>8</w:t>
      </w:r>
      <w:r w:rsidR="0038763E">
        <w:rPr>
          <w:rFonts w:ascii="Book Antiqua" w:hAnsi="Book Antiqua"/>
          <w:sz w:val="24"/>
          <w:szCs w:val="24"/>
          <w:lang w:val="sr-Latn-CS"/>
        </w:rPr>
        <w:t>.</w:t>
      </w:r>
      <w:r w:rsidR="004225B8">
        <w:rPr>
          <w:rFonts w:ascii="Book Antiqua" w:hAnsi="Book Antiqua"/>
          <w:sz w:val="24"/>
          <w:szCs w:val="24"/>
          <w:lang w:val="sr-Latn-CS"/>
        </w:rPr>
        <w:t>0</w:t>
      </w:r>
      <w:r w:rsidR="0038763E">
        <w:rPr>
          <w:rFonts w:ascii="Book Antiqua" w:hAnsi="Book Antiqua"/>
          <w:sz w:val="24"/>
          <w:szCs w:val="24"/>
          <w:lang w:val="sr-Latn-CS"/>
        </w:rPr>
        <w:t>4.2024</w:t>
      </w:r>
    </w:p>
    <w:p w14:paraId="7909C8A5" w14:textId="77777777" w:rsidR="00BF0466" w:rsidRPr="006F4391" w:rsidRDefault="00BF0466" w:rsidP="006C4B8C">
      <w:pPr>
        <w:spacing w:after="0" w:line="315" w:lineRule="atLeast"/>
        <w:jc w:val="center"/>
        <w:textAlignment w:val="baseline"/>
        <w:rPr>
          <w:rFonts w:ascii="Book Antiqua" w:eastAsia="Times New Roman" w:hAnsi="Book Antiqua" w:cs="Times New Roman"/>
          <w:sz w:val="24"/>
          <w:szCs w:val="24"/>
        </w:rPr>
      </w:pPr>
    </w:p>
    <w:p w14:paraId="076352DD" w14:textId="77777777" w:rsidR="006F4391" w:rsidRPr="004225B8" w:rsidRDefault="006F4391" w:rsidP="006F4391">
      <w:pPr>
        <w:spacing w:line="35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1B478D60" w14:textId="34C6035C" w:rsidR="0038763E" w:rsidRPr="004225B8" w:rsidRDefault="006F4391" w:rsidP="0038763E">
      <w:pPr>
        <w:spacing w:line="0" w:lineRule="atLeast"/>
        <w:ind w:left="90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4225B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    </w:t>
      </w:r>
      <w:r w:rsidR="00FC1539" w:rsidRPr="00FC153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Skema e granteve FUQIZIMI I KOMUNITETIT PËRMES MBËSHTETJES PËR NDËRMARRJET E VOGLA DHE TË MESME (NVM)</w:t>
      </w:r>
      <w:r w:rsidR="00FC153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 </w:t>
      </w:r>
    </w:p>
    <w:p w14:paraId="14D36B1A" w14:textId="23076156" w:rsidR="00DC2297" w:rsidRPr="004225B8" w:rsidRDefault="00DC2297" w:rsidP="0038763E">
      <w:pPr>
        <w:spacing w:line="0" w:lineRule="atLeast"/>
        <w:ind w:left="9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0DC08EDA" w14:textId="17742857" w:rsidR="00BC1238" w:rsidRPr="004225B8" w:rsidRDefault="00FC1539" w:rsidP="00BC1238">
      <w:pPr>
        <w:spacing w:after="3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  Qëllimi i thirrjes publike </w:t>
      </w:r>
    </w:p>
    <w:p w14:paraId="1FBA83B7" w14:textId="77777777" w:rsidR="00C270F5" w:rsidRPr="004225B8" w:rsidRDefault="00C270F5" w:rsidP="00A319FE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48E46BF8" w14:textId="19F213AD" w:rsidR="0038763E" w:rsidRPr="004225B8" w:rsidRDefault="00FC1539" w:rsidP="0038763E">
      <w:pPr>
        <w:spacing w:line="245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</w:p>
    <w:p w14:paraId="0823277E" w14:textId="28CFB479" w:rsidR="00FC1539" w:rsidRPr="00FC1539" w:rsidRDefault="00FC1539" w:rsidP="00FC1539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FC15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Ministria për Kthim dhe Komunitete, në bazë të buxhetit të planifikuar strategjik për zhvillimin e sektorit privat me qëllim të fuqizimit të të gjitha komuniteteve në Kosovë, inicon program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in</w:t>
      </w:r>
      <w:r w:rsidRPr="00FC15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për zhvillimin e bizneseve mikro dhe të vogla, zgjerimin e prodhimit apo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kapacitetit të </w:t>
      </w:r>
      <w:r w:rsidRPr="00FC15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shërbim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eve të tyre</w:t>
      </w:r>
      <w:r w:rsidRPr="00FC15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, hapja e vendeve të reja të punës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Pr="00FC15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dhe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zvogëlimi</w:t>
      </w:r>
      <w:r w:rsidRPr="00FC15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i importeve dhe nxitja e eksporteve.</w:t>
      </w:r>
    </w:p>
    <w:p w14:paraId="47AED1EF" w14:textId="77777777" w:rsidR="00FC1539" w:rsidRPr="00FC1539" w:rsidRDefault="00FC1539" w:rsidP="00FC1539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694043DC" w14:textId="76E9878C" w:rsidR="00985E2B" w:rsidRDefault="00FC1539" w:rsidP="00FC1539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FC15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Përmes këtij programi, në koordinim me Qeverinë e Kosovës, MKK-ja do të ofrojë nxitje për kompanitë që të zgjerojnë kapacitetet e tyre prodhuese dhe shërbyese duke arritur qëndrueshmëri afatgjat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e</w:t>
      </w:r>
      <w:r w:rsidRPr="00FC15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të biznesit, si dhe do të ndikojë në rritjen e qarkullimit të biznesit si dhe diversifikimin e tij.</w:t>
      </w:r>
    </w:p>
    <w:p w14:paraId="7801EC6F" w14:textId="77777777" w:rsidR="00FC1539" w:rsidRPr="00FC1539" w:rsidRDefault="00FC1539" w:rsidP="00FC1539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4B219387" w14:textId="2A6DC59D" w:rsidR="00FC1539" w:rsidRPr="004225B8" w:rsidRDefault="003B4C0D" w:rsidP="00FC1539">
      <w:pPr>
        <w:spacing w:after="3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4225B8"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val="sr-Latn-RS"/>
        </w:rPr>
        <w:t>1</w:t>
      </w:r>
      <w:r w:rsidR="00985E2B" w:rsidRPr="004225B8"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val="sr-Latn-RS"/>
        </w:rPr>
        <w:t xml:space="preserve">. </w:t>
      </w:r>
      <w:r w:rsidR="00FC1539"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val="sr-Latn-RS"/>
        </w:rPr>
        <w:t xml:space="preserve">   </w:t>
      </w:r>
      <w:r w:rsidR="00FC1539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QËLLIMI I THIRRJES PUBLIKE </w:t>
      </w:r>
    </w:p>
    <w:p w14:paraId="5019DAA7" w14:textId="5DDE78AC" w:rsidR="006F4391" w:rsidRDefault="006F4391" w:rsidP="006E450B">
      <w:pPr>
        <w:tabs>
          <w:tab w:val="left" w:pos="260"/>
        </w:tabs>
        <w:spacing w:after="0" w:line="22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008BCDFD" w14:textId="77777777" w:rsidR="006E450B" w:rsidRDefault="006E450B" w:rsidP="006E450B">
      <w:pPr>
        <w:pStyle w:val="ListParagrap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47428191" w14:textId="77777777" w:rsidR="006E450B" w:rsidRPr="006E450B" w:rsidRDefault="006E450B" w:rsidP="006E450B">
      <w:pPr>
        <w:tabs>
          <w:tab w:val="left" w:pos="260"/>
        </w:tabs>
        <w:spacing w:after="0" w:line="22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sr-Latn-RS"/>
        </w:rPr>
      </w:pPr>
      <w:r w:rsidRPr="006E450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sr-Latn-RS"/>
        </w:rPr>
        <w:t>Qëllimi i përgjithshëm i kësaj thirrje është përmirësimi i kapaciteteve prodhuese, krijimi i një mjedisi të favorshëm ekonomik për bizneset fillestare si dhe për ndërmarrjet e vogla dhe të mesme me qëllim rritjen e konkurrencës dhe krijimin e vendeve të reja të punës.</w:t>
      </w:r>
    </w:p>
    <w:p w14:paraId="5D716886" w14:textId="77777777" w:rsidR="006E450B" w:rsidRPr="006E450B" w:rsidRDefault="006E450B" w:rsidP="006E450B">
      <w:pPr>
        <w:tabs>
          <w:tab w:val="left" w:pos="260"/>
        </w:tabs>
        <w:spacing w:after="0" w:line="22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sr-Latn-RS"/>
        </w:rPr>
      </w:pPr>
    </w:p>
    <w:p w14:paraId="62C3B624" w14:textId="77777777" w:rsidR="006E450B" w:rsidRPr="006E450B" w:rsidRDefault="006E450B" w:rsidP="006E450B">
      <w:pPr>
        <w:tabs>
          <w:tab w:val="left" w:pos="260"/>
        </w:tabs>
        <w:spacing w:after="0" w:line="22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092F7EA3" w14:textId="77777777" w:rsidR="006E450B" w:rsidRPr="006E450B" w:rsidRDefault="006E450B" w:rsidP="006E450B">
      <w:pPr>
        <w:tabs>
          <w:tab w:val="left" w:pos="260"/>
        </w:tabs>
        <w:spacing w:after="0" w:line="22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6E4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Objektivat specifike të kësaj thirrjeje për projekt propozime janë:</w:t>
      </w:r>
    </w:p>
    <w:p w14:paraId="7E19FAD8" w14:textId="4A0F90BF" w:rsidR="006E450B" w:rsidRPr="006E450B" w:rsidRDefault="006E450B" w:rsidP="006E450B">
      <w:pPr>
        <w:tabs>
          <w:tab w:val="left" w:pos="260"/>
        </w:tabs>
        <w:spacing w:after="0" w:line="22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6E4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• Mbështetja e </w:t>
      </w:r>
      <w:r w:rsidR="00185E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ndër</w:t>
      </w:r>
      <w:r w:rsidRPr="006E4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marrësve të rinj dhe zhvillimi i </w:t>
      </w:r>
      <w:r w:rsidR="00185E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ndërmarrjeve </w:t>
      </w:r>
      <w:r w:rsidRPr="006E4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me potencial rritjeje;</w:t>
      </w:r>
    </w:p>
    <w:p w14:paraId="45B9232F" w14:textId="77777777" w:rsidR="006E450B" w:rsidRPr="006E450B" w:rsidRDefault="006E450B" w:rsidP="006E450B">
      <w:pPr>
        <w:tabs>
          <w:tab w:val="left" w:pos="260"/>
        </w:tabs>
        <w:spacing w:after="0" w:line="22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6A879F82" w14:textId="4530DAE2" w:rsidR="006E450B" w:rsidRPr="006E450B" w:rsidRDefault="006E450B" w:rsidP="006E450B">
      <w:pPr>
        <w:tabs>
          <w:tab w:val="left" w:pos="260"/>
        </w:tabs>
        <w:spacing w:after="0" w:line="22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6E4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• Mbështetje për bizneset ekzistuese që kontribuojnë në diversifikimin e </w:t>
      </w:r>
      <w:r w:rsidR="00185E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ndër</w:t>
      </w:r>
      <w:r w:rsidRPr="006E4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marrjes dhe kontributin për komunitetin ekonomik lokal;</w:t>
      </w:r>
    </w:p>
    <w:p w14:paraId="6FFF2B78" w14:textId="77777777" w:rsidR="006E450B" w:rsidRPr="006E450B" w:rsidRDefault="006E450B" w:rsidP="006E450B">
      <w:pPr>
        <w:tabs>
          <w:tab w:val="left" w:pos="260"/>
        </w:tabs>
        <w:spacing w:after="0" w:line="22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1C29897A" w14:textId="2B33945B" w:rsidR="006E450B" w:rsidRPr="004225B8" w:rsidRDefault="006E450B" w:rsidP="006E450B">
      <w:pPr>
        <w:tabs>
          <w:tab w:val="left" w:pos="260"/>
        </w:tabs>
        <w:spacing w:after="0" w:line="22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6E4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• Ulja e papunësisë përmes hapjes së vendeve të reja të punës, me theks të veçantë tek të rinjtë.</w:t>
      </w:r>
    </w:p>
    <w:p w14:paraId="7B31BD82" w14:textId="7136EC61" w:rsidR="0038763E" w:rsidRPr="006E450B" w:rsidRDefault="0038763E" w:rsidP="006E450B">
      <w:pPr>
        <w:tabs>
          <w:tab w:val="left" w:pos="900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</w:p>
    <w:p w14:paraId="10957E8B" w14:textId="09482439" w:rsidR="00FD24AA" w:rsidRDefault="00FD24AA" w:rsidP="00FD24AA">
      <w:pPr>
        <w:tabs>
          <w:tab w:val="left" w:pos="900"/>
        </w:tabs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</w:p>
    <w:p w14:paraId="1B8745E3" w14:textId="77777777" w:rsidR="006E450B" w:rsidRPr="006E450B" w:rsidRDefault="006E450B" w:rsidP="006E450B">
      <w:pPr>
        <w:tabs>
          <w:tab w:val="left" w:pos="900"/>
        </w:tabs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6E45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Afatet për përfundimin e investimit </w:t>
      </w:r>
      <w:r w:rsidRPr="006E4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Të gjitha aktivitetet, duke përfshirë prokurimin dhe instalimin e pajisjeve, makinerive dhe ofrimin e shërbimeve duhet të përfundojnë </w:t>
      </w:r>
      <w:r w:rsidRPr="006E450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val="sr-Latn-RS"/>
        </w:rPr>
        <w:t>brenda 6 muajve nga data e nënshkrimit të kontratës,</w:t>
      </w:r>
      <w:r w:rsidRPr="006E4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përveç rasteve kur parashikohet ndryshe në kontratë.</w:t>
      </w:r>
    </w:p>
    <w:p w14:paraId="2F90E591" w14:textId="77777777" w:rsidR="006E450B" w:rsidRPr="006E450B" w:rsidRDefault="006E450B" w:rsidP="006E450B">
      <w:pPr>
        <w:tabs>
          <w:tab w:val="left" w:pos="900"/>
        </w:tabs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64C3A5D1" w14:textId="254F78C2" w:rsidR="006E450B" w:rsidRPr="006E450B" w:rsidRDefault="006E450B" w:rsidP="006E450B">
      <w:pPr>
        <w:tabs>
          <w:tab w:val="left" w:pos="900"/>
        </w:tabs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6E45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2. LARTËSIA E MBËSHTETJES FINANCIARE</w:t>
      </w:r>
    </w:p>
    <w:p w14:paraId="40BD4155" w14:textId="77777777" w:rsidR="006E450B" w:rsidRPr="006E450B" w:rsidRDefault="006E450B" w:rsidP="006E450B">
      <w:pPr>
        <w:tabs>
          <w:tab w:val="left" w:pos="900"/>
        </w:tabs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6E4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Vlera e planifikuar e thirrjes është rreth 400,000.00 €. Shuma minimale dhe maksimale e mbështetjes për çdo lot është renditur më poshtë me shpjegime.</w:t>
      </w:r>
    </w:p>
    <w:p w14:paraId="37801DC4" w14:textId="77777777" w:rsidR="006E450B" w:rsidRPr="006E450B" w:rsidRDefault="006E450B" w:rsidP="006E450B">
      <w:pPr>
        <w:tabs>
          <w:tab w:val="left" w:pos="900"/>
        </w:tabs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6E4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1. </w:t>
      </w:r>
      <w:r w:rsidRPr="006E45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LOT 1 Start-Up</w:t>
      </w:r>
      <w:r w:rsidRPr="006E4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- është menduar për ide biznesi për kompanitë Start-Up që ende nuk janë regjistruar si kompani;</w:t>
      </w:r>
    </w:p>
    <w:p w14:paraId="2FA25661" w14:textId="35D79D6C" w:rsidR="006E450B" w:rsidRPr="006E450B" w:rsidRDefault="006E450B" w:rsidP="006E450B">
      <w:pPr>
        <w:tabs>
          <w:tab w:val="left" w:pos="900"/>
        </w:tabs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6E4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2. </w:t>
      </w:r>
      <w:r w:rsidRPr="006E45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LOT 2-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Ndërmarrjet</w:t>
      </w:r>
      <w:r w:rsidRPr="006E45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 ekzistuese -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Ndërmarrjet</w:t>
      </w:r>
      <w:r w:rsidRPr="006E45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 mikro dhe të vogla</w:t>
      </w:r>
      <w:r w:rsidRPr="006E4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që janë hapur para thirrjes dhe që kanë një ose më shumë punonjës.</w:t>
      </w:r>
    </w:p>
    <w:p w14:paraId="6E6BF0A7" w14:textId="3DFC19E0" w:rsidR="006E450B" w:rsidRDefault="006E450B" w:rsidP="00FD24AA">
      <w:pPr>
        <w:tabs>
          <w:tab w:val="left" w:pos="900"/>
        </w:tabs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</w:p>
    <w:p w14:paraId="0B7983D0" w14:textId="4FC28972" w:rsidR="006E450B" w:rsidRDefault="006E450B" w:rsidP="00FD24AA">
      <w:pPr>
        <w:tabs>
          <w:tab w:val="left" w:pos="900"/>
        </w:tabs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</w:p>
    <w:p w14:paraId="751FADCE" w14:textId="77777777" w:rsidR="006E450B" w:rsidRPr="004225B8" w:rsidRDefault="006E450B" w:rsidP="00FD24AA">
      <w:pPr>
        <w:tabs>
          <w:tab w:val="left" w:pos="900"/>
        </w:tabs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</w:p>
    <w:p w14:paraId="5BE41D6D" w14:textId="331F9287" w:rsidR="006E450B" w:rsidRPr="006E450B" w:rsidRDefault="006E450B" w:rsidP="006E450B">
      <w:pPr>
        <w:spacing w:after="6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</w:pPr>
      <w:r w:rsidRPr="006E450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Loti 1. Për </w:t>
      </w:r>
      <w:r w:rsidR="00DB13FF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ndërmarrjet </w:t>
      </w:r>
      <w:r w:rsidRPr="006E450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fillestare (fillestare/të sapoformuara), vlera maksimale që mund të marrë një biznes i sapoformuar është deri në 100% të vlerës së pajisjeve ose në vlerë financiare deri në 8,000 euro (është e dëshirueshme që aplik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uesi të</w:t>
      </w:r>
      <w:r w:rsidRPr="006E450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 bashkëfinancon 10% të projektit,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sepse nga kjo </w:t>
      </w:r>
      <w:r w:rsidRPr="006E450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do të varet vlerësim</w:t>
      </w:r>
      <w:r w:rsidR="00D00D26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i</w:t>
      </w:r>
      <w:r w:rsidRPr="006E450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 përfundimtar i aplikacionit);</w:t>
      </w:r>
    </w:p>
    <w:p w14:paraId="135E32FD" w14:textId="1C6CB000" w:rsidR="003B4C0D" w:rsidRDefault="006E450B" w:rsidP="00D00D26">
      <w:pPr>
        <w:spacing w:after="6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</w:pPr>
      <w:r w:rsidRPr="006E450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Loti 2. Për bizneset e vogla (që </w:t>
      </w:r>
      <w:r w:rsidR="00D00D26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kanë të </w:t>
      </w:r>
      <w:r w:rsidRPr="006E450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punës</w:t>
      </w:r>
      <w:r w:rsidR="00D00D26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uar </w:t>
      </w:r>
      <w:r w:rsidRPr="006E450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1 ose më shumë punëtorë), shuma maksimale që mund të marrë një mikrondërmarrje është deri në 100% të vlerës së pajisjes ose në vl</w:t>
      </w:r>
      <w:r w:rsidR="00622425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erën financiare derin </w:t>
      </w:r>
      <w:r w:rsidRPr="006E450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12</w:t>
      </w:r>
      <w:r w:rsidR="00622425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,</w:t>
      </w:r>
      <w:r w:rsidRPr="006E450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000 euro (është e dëshirueshme që aplik</w:t>
      </w:r>
      <w:r w:rsidR="00D00D26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uesi </w:t>
      </w:r>
      <w:r w:rsidRPr="006E450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të bashkëfinancojë 20% të projektit, </w:t>
      </w:r>
      <w:r w:rsidR="00D00D26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sepse nga kjo </w:t>
      </w:r>
      <w:r w:rsidR="00D00D26" w:rsidRPr="006E450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do të varet vlerësim</w:t>
      </w:r>
      <w:r w:rsidR="00D00D26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i</w:t>
      </w:r>
      <w:r w:rsidR="00D00D26" w:rsidRPr="006E450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 përfundimtar i aplikacionit</w:t>
      </w:r>
      <w:r w:rsidRPr="006E450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).</w:t>
      </w:r>
      <w:r w:rsidR="00D00D26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 </w:t>
      </w:r>
    </w:p>
    <w:p w14:paraId="70786D13" w14:textId="77777777" w:rsidR="00D00D26" w:rsidRPr="00D00D26" w:rsidRDefault="00D00D26" w:rsidP="00D00D26">
      <w:pPr>
        <w:spacing w:after="6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</w:pPr>
    </w:p>
    <w:p w14:paraId="493B59C6" w14:textId="0415D91B" w:rsidR="00D00D26" w:rsidRPr="00D00D26" w:rsidRDefault="00D00D26" w:rsidP="00D00D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D00D26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3. KALENDARI INDIKATIV I PËFUNDIMIT TË THIRRJES </w:t>
      </w:r>
    </w:p>
    <w:p w14:paraId="04EFE26A" w14:textId="6C37A2F5" w:rsidR="00D00D26" w:rsidRPr="00D00D26" w:rsidRDefault="00F978EB" w:rsidP="00D00D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8</w:t>
      </w:r>
      <w:r w:rsid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.4.</w:t>
      </w:r>
      <w:r w:rsidR="00D00D26"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2024 - Hapja e thirrjes</w:t>
      </w:r>
    </w:p>
    <w:p w14:paraId="01CDBC0D" w14:textId="6AB56D90" w:rsidR="00D00D26" w:rsidRPr="00D00D26" w:rsidRDefault="00B00B19" w:rsidP="00D00D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15</w:t>
      </w:r>
      <w:bookmarkStart w:id="0" w:name="_GoBack"/>
      <w:bookmarkEnd w:id="0"/>
      <w:r w:rsid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.4.</w:t>
      </w:r>
      <w:r w:rsidR="00D00D26"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2024 - Afati i fundit për parashtrimin e pyetjeve në lidhje me thirrjen</w:t>
      </w:r>
    </w:p>
    <w:p w14:paraId="4CB3F366" w14:textId="0FB81846" w:rsidR="00D00D26" w:rsidRPr="00D00D26" w:rsidRDefault="00D00D26" w:rsidP="00D00D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19.4.2024 - Publikimi i përgjigjes në faqen e M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KK-ës</w:t>
      </w:r>
    </w:p>
    <w:p w14:paraId="2E8D5E22" w14:textId="56A1F167" w:rsidR="00D00D26" w:rsidRPr="00D00D26" w:rsidRDefault="000F4F67" w:rsidP="00D00D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29</w:t>
      </w:r>
      <w:r w:rsid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.4.</w:t>
      </w:r>
      <w:r w:rsidR="00D00D26"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2024 - Afati për dorëzimin e projekt propozimeve në </w:t>
      </w:r>
      <w:r w:rsid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MKK </w:t>
      </w:r>
    </w:p>
    <w:p w14:paraId="0061132D" w14:textId="2D0DD0F4" w:rsidR="00D00D26" w:rsidRPr="00D00D26" w:rsidRDefault="00D00D26" w:rsidP="00D00D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2.</w:t>
      </w: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5.</w:t>
      </w: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2024 - Vlerësimi i kritereve procedurale dhe njoftimi i palëve</w:t>
      </w:r>
    </w:p>
    <w:p w14:paraId="27294A24" w14:textId="29360E96" w:rsidR="00D00D26" w:rsidRPr="00D00D26" w:rsidRDefault="00D00D26" w:rsidP="00D00D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lastRenderedPageBreak/>
        <w:t>13.5.2024 - Afati për paraqitjen e ankesave</w:t>
      </w:r>
    </w:p>
    <w:p w14:paraId="760E01AC" w14:textId="77777777" w:rsidR="00D00D26" w:rsidRPr="00D00D26" w:rsidRDefault="00D00D26" w:rsidP="00D00D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20.5.2024 - Vendim i Komisionit të Ankesave</w:t>
      </w:r>
    </w:p>
    <w:p w14:paraId="12630D5C" w14:textId="77777777" w:rsidR="00D00D26" w:rsidRPr="00D00D26" w:rsidRDefault="00D00D26" w:rsidP="00D00D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21.05.2024-24.05.2024 - Nenshkrimi i kontrates</w:t>
      </w:r>
    </w:p>
    <w:p w14:paraId="483EAAC4" w14:textId="7D044F38" w:rsidR="00D00D26" w:rsidRDefault="00D00D26" w:rsidP="00D00D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25.08.2024 - Dorëzimi i raportit përfundimtar pas përfundimit të projektit</w:t>
      </w:r>
    </w:p>
    <w:p w14:paraId="76C9454E" w14:textId="73DEE9E1" w:rsidR="00D00D26" w:rsidRPr="00D00D26" w:rsidRDefault="00D00D26" w:rsidP="00D00D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Finan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suesi</w:t>
      </w: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ka të drejtë 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a</w:t>
      </w: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përditësojë kalendarin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indikativ</w:t>
      </w: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. Çdo ndryshim në kalendarin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indikativ </w:t>
      </w: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do të publikohet në ueb faqen e MKK-së.</w:t>
      </w:r>
    </w:p>
    <w:p w14:paraId="74AD3764" w14:textId="40AB60F9" w:rsidR="00D00D26" w:rsidRPr="00D00D26" w:rsidRDefault="00D00D26" w:rsidP="00D00D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D00D26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  <w:t>4. LISTA E PLOTË E DOKUMENTEVE QË KËRKOHEN</w:t>
      </w:r>
    </w:p>
    <w:p w14:paraId="3432ED44" w14:textId="2327817C" w:rsidR="00D00D26" w:rsidRPr="00D00D26" w:rsidRDefault="00D00D26" w:rsidP="00D00D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Aplikimi do të konsiderohet i plotë nëse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i </w:t>
      </w: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përmban të gjith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ë</w:t>
      </w: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formularët e aplikimit dhe bashkëngjitjet e detyrueshme siç specifikohet në thirrjen publike dhe dokument</w:t>
      </w:r>
      <w:r w:rsidR="00FE0B3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et </w:t>
      </w: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e thirrjes si më poshtë:</w:t>
      </w:r>
    </w:p>
    <w:p w14:paraId="20C51FF3" w14:textId="77777777" w:rsidR="00D00D26" w:rsidRPr="00D00D26" w:rsidRDefault="00D00D26" w:rsidP="00D00D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2A5C3943" w14:textId="3D9F3CAD" w:rsidR="00D00D26" w:rsidRPr="00FE0B38" w:rsidRDefault="00D00D26" w:rsidP="00D00D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FE0B38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  <w:t>1. Paketa e aplikimit për Lotin 1 - Start-Up si dhe dokumentet që duhet të plotësohen janë:</w:t>
      </w:r>
    </w:p>
    <w:p w14:paraId="2F0D7B95" w14:textId="77777777" w:rsidR="00D00D26" w:rsidRPr="00D00D26" w:rsidRDefault="00D00D26" w:rsidP="00D00D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a. Formulari i aplikimit (Aneksi 1);</w:t>
      </w:r>
    </w:p>
    <w:p w14:paraId="334ADE78" w14:textId="5293039D" w:rsidR="00D00D26" w:rsidRPr="00D00D26" w:rsidRDefault="00D00D26" w:rsidP="00D00D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b. Deklarata e aplik</w:t>
      </w:r>
      <w:r w:rsidR="00FE0B3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uesit</w:t>
      </w: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e cila konsiderohet edhe si deklaratë betimi për vërtetësinë e dokument</w:t>
      </w:r>
      <w:r w:rsidR="00FE0B3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eve </w:t>
      </w: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(Shtojca 2);</w:t>
      </w:r>
    </w:p>
    <w:p w14:paraId="3B2C01A2" w14:textId="4186CECA" w:rsidR="003B4C0D" w:rsidRPr="00FE0B38" w:rsidRDefault="00D00D26" w:rsidP="00FE0B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c. Kopje e kartës së identitetit.</w:t>
      </w:r>
    </w:p>
    <w:p w14:paraId="1D17FD00" w14:textId="3C51B414" w:rsidR="00FE0B38" w:rsidRDefault="00FE0B38" w:rsidP="00FE0B38">
      <w:pPr>
        <w:tabs>
          <w:tab w:val="left" w:pos="709"/>
        </w:tabs>
        <w:spacing w:after="0" w:line="23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3F6F92C7" w14:textId="1B9A13CF" w:rsidR="00FE0B38" w:rsidRPr="00FE0B38" w:rsidRDefault="00FE0B38" w:rsidP="00FE0B38">
      <w:pPr>
        <w:tabs>
          <w:tab w:val="left" w:pos="709"/>
        </w:tabs>
        <w:spacing w:after="0" w:line="238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FE0B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2. Paketa e aplikimit për LOT 2 - biznes ekzistues, dokumentet që duhet të plotësohen janë:</w:t>
      </w:r>
    </w:p>
    <w:p w14:paraId="00F6B183" w14:textId="77777777" w:rsidR="00FE0B38" w:rsidRPr="00FE0B38" w:rsidRDefault="00FE0B38" w:rsidP="00FE0B38">
      <w:pPr>
        <w:tabs>
          <w:tab w:val="left" w:pos="709"/>
        </w:tabs>
        <w:spacing w:after="0" w:line="23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365EAA25" w14:textId="77777777" w:rsidR="00FE0B38" w:rsidRPr="00FE0B38" w:rsidRDefault="00FE0B38" w:rsidP="00FE0B38">
      <w:pPr>
        <w:tabs>
          <w:tab w:val="left" w:pos="709"/>
        </w:tabs>
        <w:spacing w:after="0" w:line="23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a. Formulari i aplikimit (Aneksi 1);</w:t>
      </w:r>
    </w:p>
    <w:p w14:paraId="68B21CB7" w14:textId="428C5CD2" w:rsidR="00FE0B38" w:rsidRPr="00FE0B38" w:rsidRDefault="00FE0B38" w:rsidP="00FE0B38">
      <w:pPr>
        <w:tabs>
          <w:tab w:val="left" w:pos="709"/>
        </w:tabs>
        <w:spacing w:after="0" w:line="23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b. Deklarata e aplik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esit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, e cila konsiderohet edhe si deklaratë betimi për vërtetësinë e dokument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eve 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(Shtojca 2);</w:t>
      </w:r>
    </w:p>
    <w:p w14:paraId="14047911" w14:textId="1DD1C267" w:rsidR="00FE0B38" w:rsidRPr="00FE0B38" w:rsidRDefault="00FE0B38" w:rsidP="00FE0B38">
      <w:pPr>
        <w:tabs>
          <w:tab w:val="left" w:pos="709"/>
        </w:tabs>
        <w:spacing w:after="0" w:line="23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c. Kompania duhet të dorëzojë një ofertë ose profa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k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turë për prokurimin e pajisjeve të prodhimit për LOT2 me datën e publikimit, pra deri në fund të afatit të aplikimit (preferohet).</w:t>
      </w:r>
    </w:p>
    <w:p w14:paraId="0AA539D3" w14:textId="7DB8C12B" w:rsidR="00FE0B38" w:rsidRPr="00FE0B38" w:rsidRDefault="00FE0B38" w:rsidP="00FE0B38">
      <w:pPr>
        <w:tabs>
          <w:tab w:val="left" w:pos="709"/>
        </w:tabs>
        <w:spacing w:after="0" w:line="23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d.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Ç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ertifikata e regjistrimit të biznesit me të gjitha dokumentet/informacionet përcjellëse në përputhje me kërkesat e ligjit në fuqi në Republikën e Kosovës,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ç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ertifikata duhet të lëshohet nga ARBK-ja sipas numrit unik të identifikimit.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Ndërmarrja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duhet të ketë të regjistruar si aktivitet parësor ose dytësor aktivitetin me të cilin aplikon për projektin.</w:t>
      </w:r>
    </w:p>
    <w:p w14:paraId="7FA8136A" w14:textId="53211CE5" w:rsidR="00FE0B38" w:rsidRPr="00FE0B38" w:rsidRDefault="00FE0B38" w:rsidP="00FE0B38">
      <w:pPr>
        <w:tabs>
          <w:tab w:val="left" w:pos="709"/>
        </w:tabs>
        <w:spacing w:after="0" w:line="23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e. Një vërtetim tatimor i vlefshëm në datën e dorëzimit të aplikacionit (jo më i vjetër se 90 ditë) që dëshmon se aplik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uesi 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nuk ka borxhe aktuale tatimore të papaguara ose detyrime të tjera tatimore, ose se ai është në një marrëveshje për pagesën e borxhit me ATK-në (mund të jetë lëshuar online nga uebfaqja e ATK-së a);</w:t>
      </w:r>
    </w:p>
    <w:p w14:paraId="6DFDB973" w14:textId="77777777" w:rsidR="00FE0B38" w:rsidRPr="00FE0B38" w:rsidRDefault="00FE0B38" w:rsidP="00FE0B38">
      <w:pPr>
        <w:tabs>
          <w:tab w:val="left" w:pos="709"/>
        </w:tabs>
        <w:spacing w:after="0" w:line="23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f. Deklarata vjetore tatimore për vitin e fundit fiskal (2023) e lëshuar nga ATK (të ardhurat bruto duhet të dëshmohen nga Administrata Tatimore e Kosovës për vitin 2022);</w:t>
      </w:r>
    </w:p>
    <w:p w14:paraId="39C05901" w14:textId="04CFEF51" w:rsidR="00FE0B38" w:rsidRPr="00FE0B38" w:rsidRDefault="00FE0B38" w:rsidP="00FE0B38">
      <w:pPr>
        <w:tabs>
          <w:tab w:val="left" w:pos="709"/>
        </w:tabs>
        <w:spacing w:after="0" w:line="23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g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. Foto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gafit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e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hapësirës 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ekzistuese të biznesit si dhe të pajisjeve ekzistuese (fotot duhet të jenë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të 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qart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a e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të dukshme).</w:t>
      </w:r>
    </w:p>
    <w:p w14:paraId="25763D42" w14:textId="23234851" w:rsidR="00FE0B38" w:rsidRPr="004225B8" w:rsidRDefault="00FE0B38" w:rsidP="00FE0B38">
      <w:pPr>
        <w:tabs>
          <w:tab w:val="left" w:pos="709"/>
        </w:tabs>
        <w:spacing w:after="0" w:line="23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lastRenderedPageBreak/>
        <w:t>h. Ofertat duhet të jenë vetëm në euro.</w:t>
      </w:r>
    </w:p>
    <w:p w14:paraId="0D1D9994" w14:textId="77777777" w:rsidR="00835C1C" w:rsidRPr="004225B8" w:rsidRDefault="00835C1C" w:rsidP="00835C1C">
      <w:pPr>
        <w:tabs>
          <w:tab w:val="left" w:pos="709"/>
        </w:tabs>
        <w:spacing w:after="0" w:line="238" w:lineRule="auto"/>
        <w:ind w:left="7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72ED862A" w14:textId="7A4E86A5" w:rsidR="00FE0B38" w:rsidRPr="00FE0B38" w:rsidRDefault="00FE0B38" w:rsidP="00FE0B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Propozimet do të dorëzohen vetëm </w:t>
      </w:r>
      <w:r w:rsidR="00D26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me 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formularët e </w:t>
      </w:r>
      <w:r w:rsidR="00D26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duhur 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, të cilët së bashku me Udhëzimet për aplik</w:t>
      </w:r>
      <w:r w:rsidR="00D26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uesit 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janë </w:t>
      </w:r>
      <w:r w:rsidR="00D26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n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ë</w:t>
      </w:r>
      <w:r w:rsidR="00D26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dispo</w:t>
      </w:r>
      <w:r w:rsidR="00D26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zicion 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në faqen e internetit të M</w:t>
      </w:r>
      <w:r w:rsidR="00D26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KK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-së.</w:t>
      </w:r>
      <w:r w:rsidR="00D26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</w:p>
    <w:p w14:paraId="1D40E648" w14:textId="77777777" w:rsidR="00FE0B38" w:rsidRPr="00D26687" w:rsidRDefault="00FE0B38" w:rsidP="00FE0B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D266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4. Ku dhe si të aplikoni/ Afati i aplikimit</w:t>
      </w:r>
    </w:p>
    <w:p w14:paraId="211AA58D" w14:textId="5193A374" w:rsidR="003B4C0D" w:rsidRPr="004225B8" w:rsidRDefault="00FE0B38" w:rsidP="00FE0B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Kjo thirrje publike është publikuar në ueb faqen e Ministrisë për Komunitete dhe Kthim https://mkk.rks-gov.net/. Të gjitha informacionet e nevojshme dhe formularët e aplikimit i gjeni si në këtë faqe interneti ashtu edhe në vetë ndërtesën e Ministrisë. Aplik</w:t>
      </w:r>
      <w:r w:rsidR="00D26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uesit 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të cilët dëshirojnë të aplikojnë në këtë thirrje publike duhet të shprehin interesimin e tyre duke dërguar të gjithë dokumentacionin e nevojshëm (të printuar, nënshkruar) dhe ta dërgojnë me postë në zarf ose në formë fizike në arkivin e Ministrisë për Komunitete dhe Kthim, </w:t>
      </w:r>
      <w:r w:rsidR="00D26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rr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. Nënë Tereza, P</w:t>
      </w:r>
      <w:r w:rsidR="00D26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N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. 12000 Fushë Kosovë. Regjistrimi për këtë thirrje publike fillon më </w:t>
      </w:r>
      <w:r w:rsidR="00D26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0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5</w:t>
      </w:r>
      <w:r w:rsidR="00D26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.04.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2024</w:t>
      </w:r>
      <w:r w:rsidR="00D26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, thirrja 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do të jetë e hapur deri më 26.04.2024. në orën 16:00, aplikimet pas këtij afati nuk do të pranohen. Për çdo paqartësi, mund të dërgoni një kërkesë në e-mailin request.mkk.mzp.mcr@rks-gov.net.</w:t>
      </w:r>
    </w:p>
    <w:p w14:paraId="164DC687" w14:textId="77777777" w:rsidR="00C270F5" w:rsidRPr="004225B8" w:rsidRDefault="00C270F5" w:rsidP="00A319FE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</w:p>
    <w:p w14:paraId="40C5D447" w14:textId="77777777" w:rsidR="00242826" w:rsidRPr="004225B8" w:rsidRDefault="00242826" w:rsidP="00242826">
      <w:pPr>
        <w:pStyle w:val="ListParagraph"/>
        <w:spacing w:line="240" w:lineRule="auto"/>
        <w:ind w:left="0" w:hanging="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006D7A38" w14:textId="77777777" w:rsidR="00242826" w:rsidRPr="004225B8" w:rsidRDefault="0024282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</w:p>
    <w:p w14:paraId="02F66255" w14:textId="77777777" w:rsidR="006C4B8C" w:rsidRPr="004225B8" w:rsidRDefault="006C4B8C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</w:pPr>
    </w:p>
    <w:sectPr w:rsidR="006C4B8C" w:rsidRPr="004225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0B6615" w14:textId="77777777" w:rsidR="00CC6449" w:rsidRDefault="00CC6449" w:rsidP="00985E2B">
      <w:pPr>
        <w:spacing w:after="0" w:line="240" w:lineRule="auto"/>
      </w:pPr>
      <w:r>
        <w:separator/>
      </w:r>
    </w:p>
  </w:endnote>
  <w:endnote w:type="continuationSeparator" w:id="0">
    <w:p w14:paraId="53D724AC" w14:textId="77777777" w:rsidR="00CC6449" w:rsidRDefault="00CC6449" w:rsidP="00985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Antiqua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A0CF0C" w14:textId="77777777" w:rsidR="00CC6449" w:rsidRDefault="00CC6449" w:rsidP="00985E2B">
      <w:pPr>
        <w:spacing w:after="0" w:line="240" w:lineRule="auto"/>
      </w:pPr>
      <w:r>
        <w:separator/>
      </w:r>
    </w:p>
  </w:footnote>
  <w:footnote w:type="continuationSeparator" w:id="0">
    <w:p w14:paraId="4DF0C97B" w14:textId="77777777" w:rsidR="00CC6449" w:rsidRDefault="00CC6449" w:rsidP="00985E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hybridMultilevel"/>
    <w:tmpl w:val="0DED726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7"/>
    <w:multiLevelType w:val="hybridMultilevel"/>
    <w:tmpl w:val="4FF82E48"/>
    <w:lvl w:ilvl="0" w:tplc="0F7667BA">
      <w:start w:val="1"/>
      <w:numFmt w:val="decimal"/>
      <w:lvlText w:val="%1."/>
      <w:lvlJc w:val="left"/>
      <w:rPr>
        <w:rFonts w:ascii="Book Antiqua" w:eastAsiaTheme="minorHAnsi" w:hAnsi="Book Antiqua" w:cs="BookAntiqua,Bold"/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5"/>
    <w:multiLevelType w:val="hybridMultilevel"/>
    <w:tmpl w:val="721DA316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2443A858"/>
    <w:lvl w:ilvl="0" w:tplc="FFFFFFFF">
      <w:start w:val="2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6854408"/>
    <w:multiLevelType w:val="hybridMultilevel"/>
    <w:tmpl w:val="5702494E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08705503"/>
    <w:multiLevelType w:val="hybridMultilevel"/>
    <w:tmpl w:val="59709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76923"/>
    <w:multiLevelType w:val="hybridMultilevel"/>
    <w:tmpl w:val="6572444A"/>
    <w:lvl w:ilvl="0" w:tplc="806A002E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725E40"/>
    <w:multiLevelType w:val="hybridMultilevel"/>
    <w:tmpl w:val="838C279E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1D9091BA">
      <w:start w:val="1"/>
      <w:numFmt w:val="lowerLetter"/>
      <w:lvlText w:val="%2)"/>
      <w:lvlJc w:val="left"/>
      <w:pPr>
        <w:ind w:left="1438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8" w15:restartNumberingAfterBreak="0">
    <w:nsid w:val="101A7442"/>
    <w:multiLevelType w:val="multilevel"/>
    <w:tmpl w:val="8ED27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CE5AED"/>
    <w:multiLevelType w:val="multilevel"/>
    <w:tmpl w:val="0080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ED3285"/>
    <w:multiLevelType w:val="multilevel"/>
    <w:tmpl w:val="C130C8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9296C19"/>
    <w:multiLevelType w:val="hybridMultilevel"/>
    <w:tmpl w:val="BEBE1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2D0BC5"/>
    <w:multiLevelType w:val="hybridMultilevel"/>
    <w:tmpl w:val="BEBE1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7A1FFB"/>
    <w:multiLevelType w:val="multilevel"/>
    <w:tmpl w:val="182C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7E04D7"/>
    <w:multiLevelType w:val="multilevel"/>
    <w:tmpl w:val="C9BA7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42753A"/>
    <w:multiLevelType w:val="hybridMultilevel"/>
    <w:tmpl w:val="07C21C32"/>
    <w:lvl w:ilvl="0" w:tplc="1D9091B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8829AA"/>
    <w:multiLevelType w:val="multilevel"/>
    <w:tmpl w:val="358A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B66B94"/>
    <w:multiLevelType w:val="hybridMultilevel"/>
    <w:tmpl w:val="0368EAC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EA616E"/>
    <w:multiLevelType w:val="hybridMultilevel"/>
    <w:tmpl w:val="E604B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225468"/>
    <w:multiLevelType w:val="multilevel"/>
    <w:tmpl w:val="D27A47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3D53323"/>
    <w:multiLevelType w:val="hybridMultilevel"/>
    <w:tmpl w:val="04081C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097F25"/>
    <w:multiLevelType w:val="multilevel"/>
    <w:tmpl w:val="EBDA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BE0C73"/>
    <w:multiLevelType w:val="multilevel"/>
    <w:tmpl w:val="983E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B41601"/>
    <w:multiLevelType w:val="hybridMultilevel"/>
    <w:tmpl w:val="C8EE0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EC422E"/>
    <w:multiLevelType w:val="hybridMultilevel"/>
    <w:tmpl w:val="1E38B6C0"/>
    <w:lvl w:ilvl="0" w:tplc="1D9091BA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6C53C83"/>
    <w:multiLevelType w:val="multilevel"/>
    <w:tmpl w:val="4C90C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916BC2"/>
    <w:multiLevelType w:val="hybridMultilevel"/>
    <w:tmpl w:val="69BA83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35D64B4"/>
    <w:multiLevelType w:val="multilevel"/>
    <w:tmpl w:val="3AE0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F06F93"/>
    <w:multiLevelType w:val="hybridMultilevel"/>
    <w:tmpl w:val="4EE4E1C0"/>
    <w:lvl w:ilvl="0" w:tplc="F022DA74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9" w15:restartNumberingAfterBreak="0">
    <w:nsid w:val="5AB34E04"/>
    <w:multiLevelType w:val="multilevel"/>
    <w:tmpl w:val="5A4C7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02293C"/>
    <w:multiLevelType w:val="hybridMultilevel"/>
    <w:tmpl w:val="BEBE1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2451D6"/>
    <w:multiLevelType w:val="multilevel"/>
    <w:tmpl w:val="B0D4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E525F8"/>
    <w:multiLevelType w:val="multilevel"/>
    <w:tmpl w:val="C130C8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1DE5664"/>
    <w:multiLevelType w:val="multilevel"/>
    <w:tmpl w:val="0916FD12"/>
    <w:lvl w:ilvl="0">
      <w:start w:val="4"/>
      <w:numFmt w:val="decimal"/>
      <w:lvlText w:val="%1"/>
      <w:lvlJc w:val="left"/>
      <w:pPr>
        <w:ind w:left="360" w:hanging="360"/>
      </w:pPr>
      <w:rPr>
        <w:rFonts w:cstheme="majorBidi" w:hint="default"/>
      </w:rPr>
    </w:lvl>
    <w:lvl w:ilvl="1">
      <w:start w:val="1"/>
      <w:numFmt w:val="decimal"/>
      <w:lvlText w:val="%1.%2"/>
      <w:lvlJc w:val="left"/>
      <w:pPr>
        <w:ind w:left="358" w:hanging="360"/>
      </w:pPr>
      <w:rPr>
        <w:rFonts w:cstheme="majorBidi" w:hint="default"/>
      </w:rPr>
    </w:lvl>
    <w:lvl w:ilvl="2">
      <w:start w:val="1"/>
      <w:numFmt w:val="decimal"/>
      <w:lvlText w:val="%1.%2.%3"/>
      <w:lvlJc w:val="left"/>
      <w:pPr>
        <w:ind w:left="716" w:hanging="720"/>
      </w:pPr>
      <w:rPr>
        <w:rFonts w:cstheme="majorBidi" w:hint="default"/>
      </w:rPr>
    </w:lvl>
    <w:lvl w:ilvl="3">
      <w:start w:val="1"/>
      <w:numFmt w:val="decimal"/>
      <w:lvlText w:val="%1.%2.%3.%4"/>
      <w:lvlJc w:val="left"/>
      <w:pPr>
        <w:ind w:left="714" w:hanging="720"/>
      </w:pPr>
      <w:rPr>
        <w:rFonts w:cstheme="majorBidi" w:hint="default"/>
      </w:rPr>
    </w:lvl>
    <w:lvl w:ilvl="4">
      <w:start w:val="1"/>
      <w:numFmt w:val="decimal"/>
      <w:lvlText w:val="%1.%2.%3.%4.%5"/>
      <w:lvlJc w:val="left"/>
      <w:pPr>
        <w:ind w:left="1072" w:hanging="1080"/>
      </w:pPr>
      <w:rPr>
        <w:rFonts w:cstheme="majorBidi" w:hint="default"/>
      </w:rPr>
    </w:lvl>
    <w:lvl w:ilvl="5">
      <w:start w:val="1"/>
      <w:numFmt w:val="decimal"/>
      <w:lvlText w:val="%1.%2.%3.%4.%5.%6"/>
      <w:lvlJc w:val="left"/>
      <w:pPr>
        <w:ind w:left="1070" w:hanging="1080"/>
      </w:pPr>
      <w:rPr>
        <w:rFonts w:cstheme="majorBidi" w:hint="default"/>
      </w:rPr>
    </w:lvl>
    <w:lvl w:ilvl="6">
      <w:start w:val="1"/>
      <w:numFmt w:val="decimal"/>
      <w:lvlText w:val="%1.%2.%3.%4.%5.%6.%7"/>
      <w:lvlJc w:val="left"/>
      <w:pPr>
        <w:ind w:left="1428" w:hanging="1440"/>
      </w:pPr>
      <w:rPr>
        <w:rFonts w:cstheme="majorBidi" w:hint="default"/>
      </w:rPr>
    </w:lvl>
    <w:lvl w:ilvl="7">
      <w:start w:val="1"/>
      <w:numFmt w:val="decimal"/>
      <w:lvlText w:val="%1.%2.%3.%4.%5.%6.%7.%8"/>
      <w:lvlJc w:val="left"/>
      <w:pPr>
        <w:ind w:left="1426" w:hanging="1440"/>
      </w:pPr>
      <w:rPr>
        <w:rFonts w:cstheme="majorBidi" w:hint="default"/>
      </w:rPr>
    </w:lvl>
    <w:lvl w:ilvl="8">
      <w:start w:val="1"/>
      <w:numFmt w:val="decimal"/>
      <w:lvlText w:val="%1.%2.%3.%4.%5.%6.%7.%8.%9"/>
      <w:lvlJc w:val="left"/>
      <w:pPr>
        <w:ind w:left="1784" w:hanging="1800"/>
      </w:pPr>
      <w:rPr>
        <w:rFonts w:cstheme="majorBidi" w:hint="default"/>
      </w:rPr>
    </w:lvl>
  </w:abstractNum>
  <w:abstractNum w:abstractNumId="34" w15:restartNumberingAfterBreak="0">
    <w:nsid w:val="6631300B"/>
    <w:multiLevelType w:val="hybridMultilevel"/>
    <w:tmpl w:val="AA54D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C05FEE"/>
    <w:multiLevelType w:val="hybridMultilevel"/>
    <w:tmpl w:val="46301AC8"/>
    <w:lvl w:ilvl="0" w:tplc="FDFA02A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645581"/>
    <w:multiLevelType w:val="multilevel"/>
    <w:tmpl w:val="149AAE6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E1C7395"/>
    <w:multiLevelType w:val="hybridMultilevel"/>
    <w:tmpl w:val="C66E1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347A9C"/>
    <w:multiLevelType w:val="hybridMultilevel"/>
    <w:tmpl w:val="0A18872E"/>
    <w:lvl w:ilvl="0" w:tplc="1D9091B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933C16"/>
    <w:multiLevelType w:val="multilevel"/>
    <w:tmpl w:val="9A6C9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442E12"/>
    <w:multiLevelType w:val="hybridMultilevel"/>
    <w:tmpl w:val="EEA6F1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420CCA"/>
    <w:multiLevelType w:val="multilevel"/>
    <w:tmpl w:val="C9C04FDE"/>
    <w:lvl w:ilvl="0">
      <w:start w:val="1"/>
      <w:numFmt w:val="bullet"/>
      <w:pStyle w:val="Buleticandara"/>
      <w:lvlText w:val=""/>
      <w:lvlJc w:val="left"/>
      <w:pPr>
        <w:ind w:left="72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6" w:hanging="720"/>
      </w:pPr>
      <w:rPr>
        <w:rFonts w:ascii="Courier New" w:hAnsi="Courier New" w:hint="default"/>
      </w:rPr>
    </w:lvl>
    <w:lvl w:ilvl="2">
      <w:start w:val="1"/>
      <w:numFmt w:val="decimal"/>
      <w:lvlText w:val="%1.%2.%3"/>
      <w:lvlJc w:val="left"/>
      <w:pPr>
        <w:ind w:left="1086" w:hanging="720"/>
      </w:pPr>
    </w:lvl>
    <w:lvl w:ilvl="3">
      <w:start w:val="1"/>
      <w:numFmt w:val="decimal"/>
      <w:lvlText w:val="%1.%2.%3.%4"/>
      <w:lvlJc w:val="left"/>
      <w:pPr>
        <w:ind w:left="1086" w:hanging="720"/>
      </w:pPr>
    </w:lvl>
    <w:lvl w:ilvl="4">
      <w:start w:val="1"/>
      <w:numFmt w:val="decimal"/>
      <w:lvlText w:val="%1.%2.%3.%4.%5"/>
      <w:lvlJc w:val="left"/>
      <w:pPr>
        <w:ind w:left="1446" w:hanging="1080"/>
      </w:pPr>
    </w:lvl>
    <w:lvl w:ilvl="5">
      <w:start w:val="1"/>
      <w:numFmt w:val="decimal"/>
      <w:lvlText w:val="%1.%2.%3.%4.%5.%6"/>
      <w:lvlJc w:val="left"/>
      <w:pPr>
        <w:ind w:left="1446" w:hanging="1080"/>
      </w:pPr>
    </w:lvl>
    <w:lvl w:ilvl="6">
      <w:start w:val="1"/>
      <w:numFmt w:val="decimal"/>
      <w:lvlText w:val="%1.%2.%3.%4.%5.%6.%7"/>
      <w:lvlJc w:val="left"/>
      <w:pPr>
        <w:ind w:left="1806" w:hanging="1440"/>
      </w:pPr>
    </w:lvl>
    <w:lvl w:ilvl="7">
      <w:start w:val="1"/>
      <w:numFmt w:val="decimal"/>
      <w:lvlText w:val="%1.%2.%3.%4.%5.%6.%7.%8"/>
      <w:lvlJc w:val="left"/>
      <w:pPr>
        <w:ind w:left="1806" w:hanging="1440"/>
      </w:pPr>
    </w:lvl>
    <w:lvl w:ilvl="8">
      <w:start w:val="1"/>
      <w:numFmt w:val="decimal"/>
      <w:lvlText w:val="%1.%2.%3.%4.%5.%6.%7.%8.%9"/>
      <w:lvlJc w:val="left"/>
      <w:pPr>
        <w:ind w:left="1806" w:hanging="1440"/>
      </w:pPr>
    </w:lvl>
  </w:abstractNum>
  <w:abstractNum w:abstractNumId="42" w15:restartNumberingAfterBreak="0">
    <w:nsid w:val="7D154F39"/>
    <w:multiLevelType w:val="hybridMultilevel"/>
    <w:tmpl w:val="23468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4"/>
  </w:num>
  <w:num w:numId="3">
    <w:abstractNumId w:val="29"/>
  </w:num>
  <w:num w:numId="4">
    <w:abstractNumId w:val="25"/>
  </w:num>
  <w:num w:numId="5">
    <w:abstractNumId w:val="27"/>
  </w:num>
  <w:num w:numId="6">
    <w:abstractNumId w:val="31"/>
  </w:num>
  <w:num w:numId="7">
    <w:abstractNumId w:val="22"/>
  </w:num>
  <w:num w:numId="8">
    <w:abstractNumId w:val="16"/>
  </w:num>
  <w:num w:numId="9">
    <w:abstractNumId w:val="13"/>
  </w:num>
  <w:num w:numId="10">
    <w:abstractNumId w:val="8"/>
  </w:num>
  <w:num w:numId="11">
    <w:abstractNumId w:val="21"/>
  </w:num>
  <w:num w:numId="12">
    <w:abstractNumId w:val="9"/>
  </w:num>
  <w:num w:numId="13">
    <w:abstractNumId w:val="36"/>
  </w:num>
  <w:num w:numId="14">
    <w:abstractNumId w:val="19"/>
  </w:num>
  <w:num w:numId="15">
    <w:abstractNumId w:val="6"/>
  </w:num>
  <w:num w:numId="16">
    <w:abstractNumId w:val="41"/>
  </w:num>
  <w:num w:numId="17">
    <w:abstractNumId w:val="26"/>
  </w:num>
  <w:num w:numId="18">
    <w:abstractNumId w:val="28"/>
  </w:num>
  <w:num w:numId="19">
    <w:abstractNumId w:val="7"/>
  </w:num>
  <w:num w:numId="20">
    <w:abstractNumId w:val="34"/>
  </w:num>
  <w:num w:numId="21">
    <w:abstractNumId w:val="33"/>
  </w:num>
  <w:num w:numId="22">
    <w:abstractNumId w:val="32"/>
  </w:num>
  <w:num w:numId="23">
    <w:abstractNumId w:val="6"/>
  </w:num>
  <w:num w:numId="24">
    <w:abstractNumId w:val="10"/>
  </w:num>
  <w:num w:numId="25">
    <w:abstractNumId w:val="42"/>
  </w:num>
  <w:num w:numId="26">
    <w:abstractNumId w:val="5"/>
  </w:num>
  <w:num w:numId="27">
    <w:abstractNumId w:val="23"/>
  </w:num>
  <w:num w:numId="28">
    <w:abstractNumId w:val="40"/>
  </w:num>
  <w:num w:numId="29">
    <w:abstractNumId w:val="4"/>
  </w:num>
  <w:num w:numId="30">
    <w:abstractNumId w:val="18"/>
  </w:num>
  <w:num w:numId="31">
    <w:abstractNumId w:val="37"/>
  </w:num>
  <w:num w:numId="32">
    <w:abstractNumId w:val="30"/>
  </w:num>
  <w:num w:numId="33">
    <w:abstractNumId w:val="11"/>
  </w:num>
  <w:num w:numId="34">
    <w:abstractNumId w:val="12"/>
  </w:num>
  <w:num w:numId="35">
    <w:abstractNumId w:val="35"/>
  </w:num>
  <w:num w:numId="36">
    <w:abstractNumId w:val="2"/>
  </w:num>
  <w:num w:numId="37">
    <w:abstractNumId w:val="3"/>
  </w:num>
  <w:num w:numId="38">
    <w:abstractNumId w:val="20"/>
  </w:num>
  <w:num w:numId="39">
    <w:abstractNumId w:val="15"/>
  </w:num>
  <w:num w:numId="40">
    <w:abstractNumId w:val="24"/>
  </w:num>
  <w:num w:numId="41">
    <w:abstractNumId w:val="38"/>
  </w:num>
  <w:num w:numId="42">
    <w:abstractNumId w:val="0"/>
  </w:num>
  <w:num w:numId="43">
    <w:abstractNumId w:val="1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65F"/>
    <w:rsid w:val="000005DD"/>
    <w:rsid w:val="00000FCA"/>
    <w:rsid w:val="00020BF5"/>
    <w:rsid w:val="0008022B"/>
    <w:rsid w:val="000A735A"/>
    <w:rsid w:val="000D4E24"/>
    <w:rsid w:val="000F165F"/>
    <w:rsid w:val="000F4F67"/>
    <w:rsid w:val="00133F6F"/>
    <w:rsid w:val="00167A2E"/>
    <w:rsid w:val="0018337E"/>
    <w:rsid w:val="00185E8B"/>
    <w:rsid w:val="0018734C"/>
    <w:rsid w:val="00242826"/>
    <w:rsid w:val="002630E9"/>
    <w:rsid w:val="00290987"/>
    <w:rsid w:val="00291DE9"/>
    <w:rsid w:val="00295F95"/>
    <w:rsid w:val="002A0DA4"/>
    <w:rsid w:val="00304662"/>
    <w:rsid w:val="00304D46"/>
    <w:rsid w:val="00362A6E"/>
    <w:rsid w:val="0038763E"/>
    <w:rsid w:val="003B4C0D"/>
    <w:rsid w:val="003C02DE"/>
    <w:rsid w:val="003D0052"/>
    <w:rsid w:val="003F6984"/>
    <w:rsid w:val="00404A17"/>
    <w:rsid w:val="004225B8"/>
    <w:rsid w:val="00445238"/>
    <w:rsid w:val="005139E3"/>
    <w:rsid w:val="00531EC0"/>
    <w:rsid w:val="00554E1A"/>
    <w:rsid w:val="005C2FC5"/>
    <w:rsid w:val="005D334D"/>
    <w:rsid w:val="005F5FC6"/>
    <w:rsid w:val="00622425"/>
    <w:rsid w:val="00635124"/>
    <w:rsid w:val="00637C12"/>
    <w:rsid w:val="0068431E"/>
    <w:rsid w:val="006A72E9"/>
    <w:rsid w:val="006C209C"/>
    <w:rsid w:val="006C4B8C"/>
    <w:rsid w:val="006E450B"/>
    <w:rsid w:val="006F4391"/>
    <w:rsid w:val="007501F0"/>
    <w:rsid w:val="00756939"/>
    <w:rsid w:val="007B0194"/>
    <w:rsid w:val="007D05C3"/>
    <w:rsid w:val="007D229A"/>
    <w:rsid w:val="007D5BF3"/>
    <w:rsid w:val="007E57A0"/>
    <w:rsid w:val="007F0276"/>
    <w:rsid w:val="008043D3"/>
    <w:rsid w:val="008068A3"/>
    <w:rsid w:val="00816DA8"/>
    <w:rsid w:val="0082303F"/>
    <w:rsid w:val="00835C1C"/>
    <w:rsid w:val="00864E08"/>
    <w:rsid w:val="00896028"/>
    <w:rsid w:val="008F3BCF"/>
    <w:rsid w:val="00935EEC"/>
    <w:rsid w:val="00985E2B"/>
    <w:rsid w:val="00997231"/>
    <w:rsid w:val="009A07ED"/>
    <w:rsid w:val="009F115D"/>
    <w:rsid w:val="00A319FE"/>
    <w:rsid w:val="00A63FC4"/>
    <w:rsid w:val="00AA689C"/>
    <w:rsid w:val="00AB1398"/>
    <w:rsid w:val="00B00B19"/>
    <w:rsid w:val="00B06947"/>
    <w:rsid w:val="00B42435"/>
    <w:rsid w:val="00B9724A"/>
    <w:rsid w:val="00BC1238"/>
    <w:rsid w:val="00BF0466"/>
    <w:rsid w:val="00C270F5"/>
    <w:rsid w:val="00C50E62"/>
    <w:rsid w:val="00C55F6C"/>
    <w:rsid w:val="00C9061B"/>
    <w:rsid w:val="00C9313D"/>
    <w:rsid w:val="00CA0DD5"/>
    <w:rsid w:val="00CC6449"/>
    <w:rsid w:val="00D00D26"/>
    <w:rsid w:val="00D26687"/>
    <w:rsid w:val="00D44917"/>
    <w:rsid w:val="00D81AF2"/>
    <w:rsid w:val="00DA70A7"/>
    <w:rsid w:val="00DB13FF"/>
    <w:rsid w:val="00DC2297"/>
    <w:rsid w:val="00DF0468"/>
    <w:rsid w:val="00E44488"/>
    <w:rsid w:val="00E57424"/>
    <w:rsid w:val="00E82A68"/>
    <w:rsid w:val="00EB06C8"/>
    <w:rsid w:val="00EC7A97"/>
    <w:rsid w:val="00F144EA"/>
    <w:rsid w:val="00F433DD"/>
    <w:rsid w:val="00F977D8"/>
    <w:rsid w:val="00F978EB"/>
    <w:rsid w:val="00FC1539"/>
    <w:rsid w:val="00FD24AA"/>
    <w:rsid w:val="00FD3787"/>
    <w:rsid w:val="00FE0B38"/>
    <w:rsid w:val="00FE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55C5F"/>
  <w15:docId w15:val="{B073E275-AD80-4C63-9289-36E62743C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8431E"/>
    <w:pPr>
      <w:keepNext/>
      <w:spacing w:after="0" w:line="240" w:lineRule="auto"/>
      <w:outlineLvl w:val="0"/>
    </w:pPr>
    <w:rPr>
      <w:rFonts w:ascii="Times New Roman" w:eastAsia="MS Mincho" w:hAnsi="Times New Roman" w:cs="Times New Roman"/>
      <w:b/>
      <w:sz w:val="24"/>
      <w:szCs w:val="24"/>
      <w:u w:val="single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319FE"/>
    <w:rPr>
      <w:b/>
      <w:bCs/>
    </w:rPr>
  </w:style>
  <w:style w:type="character" w:styleId="Emphasis">
    <w:name w:val="Emphasis"/>
    <w:basedOn w:val="DefaultParagraphFont"/>
    <w:uiPriority w:val="20"/>
    <w:qFormat/>
    <w:rsid w:val="00A319FE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DC22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22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22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22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22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2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297"/>
    <w:rPr>
      <w:rFonts w:ascii="Tahoma" w:hAnsi="Tahoma" w:cs="Tahoma"/>
      <w:sz w:val="16"/>
      <w:szCs w:val="16"/>
    </w:rPr>
  </w:style>
  <w:style w:type="paragraph" w:styleId="ListParagraph">
    <w:name w:val="List Paragraph"/>
    <w:aliases w:val="U 5,List Paragraph (numbered (a)),Use Case List Paragraph,Bullets,Dot pt,F5 List Paragraph,Indicator Text,List Paragraph Char Char Char,List Paragraph1,List Paragraph11,List Paragraph2,Medium Grid 1 - Accent 22,Normal numbered"/>
    <w:basedOn w:val="Normal"/>
    <w:link w:val="ListParagraphChar"/>
    <w:uiPriority w:val="34"/>
    <w:qFormat/>
    <w:rsid w:val="00020BF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8431E"/>
    <w:rPr>
      <w:rFonts w:ascii="Times New Roman" w:eastAsia="MS Mincho" w:hAnsi="Times New Roman" w:cs="Times New Roman"/>
      <w:b/>
      <w:sz w:val="24"/>
      <w:szCs w:val="24"/>
      <w:u w:val="single"/>
      <w:lang w:val="sv-SE" w:eastAsia="sv-SE"/>
    </w:rPr>
  </w:style>
  <w:style w:type="character" w:customStyle="1" w:styleId="ListParagraphChar">
    <w:name w:val="List Paragraph Char"/>
    <w:aliases w:val="U 5 Char,List Paragraph (numbered (a)) Char,Use Case List Paragraph Char,Bullets Char,Dot pt Char,F5 List Paragraph Char,Indicator Text Char,List Paragraph Char Char Char Char,List Paragraph1 Char,List Paragraph11 Char"/>
    <w:link w:val="ListParagraph"/>
    <w:uiPriority w:val="34"/>
    <w:locked/>
    <w:rsid w:val="0068431E"/>
  </w:style>
  <w:style w:type="paragraph" w:customStyle="1" w:styleId="Buleticandara">
    <w:name w:val="Buleti candara"/>
    <w:basedOn w:val="ListParagraph"/>
    <w:link w:val="BuleticandaraChar"/>
    <w:qFormat/>
    <w:rsid w:val="00985E2B"/>
    <w:pPr>
      <w:numPr>
        <w:numId w:val="16"/>
      </w:numPr>
      <w:spacing w:after="40" w:line="264" w:lineRule="auto"/>
      <w:ind w:leftChars="-1" w:left="0" w:hangingChars="1" w:hanging="1"/>
      <w:contextualSpacing w:val="0"/>
      <w:jc w:val="both"/>
      <w:textDirection w:val="btLr"/>
      <w:textAlignment w:val="top"/>
      <w:outlineLvl w:val="0"/>
    </w:pPr>
    <w:rPr>
      <w:rFonts w:ascii="Candara" w:eastAsia="Calibri" w:hAnsi="Candara" w:cs="Times New Roman"/>
      <w:position w:val="-1"/>
      <w:sz w:val="24"/>
      <w:szCs w:val="24"/>
      <w:lang w:val="bs-Latn-BA" w:eastAsia="ar-SA"/>
    </w:rPr>
  </w:style>
  <w:style w:type="character" w:customStyle="1" w:styleId="BuleticandaraChar">
    <w:name w:val="Buleti candara Char"/>
    <w:link w:val="Buleticandara"/>
    <w:rsid w:val="00985E2B"/>
    <w:rPr>
      <w:rFonts w:ascii="Candara" w:eastAsia="Calibri" w:hAnsi="Candara" w:cs="Times New Roman"/>
      <w:position w:val="-1"/>
      <w:sz w:val="24"/>
      <w:szCs w:val="24"/>
      <w:lang w:val="bs-Latn-BA" w:eastAsia="ar-SA"/>
    </w:rPr>
  </w:style>
  <w:style w:type="paragraph" w:customStyle="1" w:styleId="Tekst">
    <w:name w:val="Tekst"/>
    <w:basedOn w:val="Normal"/>
    <w:link w:val="TekstChar"/>
    <w:qFormat/>
    <w:rsid w:val="00985E2B"/>
    <w:pPr>
      <w:spacing w:before="120" w:after="120" w:line="264" w:lineRule="auto"/>
      <w:jc w:val="both"/>
    </w:pPr>
    <w:rPr>
      <w:rFonts w:ascii="Candara" w:eastAsia="Calibri" w:hAnsi="Candara" w:cs="Candara"/>
      <w:lang w:val="bs-Latn-BA"/>
    </w:rPr>
  </w:style>
  <w:style w:type="character" w:customStyle="1" w:styleId="TekstChar">
    <w:name w:val="Tekst Char"/>
    <w:link w:val="Tekst"/>
    <w:qFormat/>
    <w:rsid w:val="00985E2B"/>
    <w:rPr>
      <w:rFonts w:ascii="Candara" w:eastAsia="Calibri" w:hAnsi="Candara" w:cs="Candara"/>
      <w:lang w:val="bs-Latn-BA"/>
    </w:rPr>
  </w:style>
  <w:style w:type="paragraph" w:styleId="Header">
    <w:name w:val="header"/>
    <w:basedOn w:val="Normal"/>
    <w:link w:val="HeaderChar"/>
    <w:uiPriority w:val="99"/>
    <w:unhideWhenUsed/>
    <w:rsid w:val="00985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E2B"/>
  </w:style>
  <w:style w:type="paragraph" w:styleId="Footer">
    <w:name w:val="footer"/>
    <w:basedOn w:val="Normal"/>
    <w:link w:val="FooterChar"/>
    <w:uiPriority w:val="99"/>
    <w:unhideWhenUsed/>
    <w:rsid w:val="00985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E2B"/>
  </w:style>
  <w:style w:type="character" w:styleId="Hyperlink">
    <w:name w:val="Hyperlink"/>
    <w:uiPriority w:val="99"/>
    <w:unhideWhenUsed/>
    <w:rsid w:val="00835C1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1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3B4B3-21E3-4361-A575-A50CBBA9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Mersiha Kajtazi</cp:lastModifiedBy>
  <cp:revision>10</cp:revision>
  <dcterms:created xsi:type="dcterms:W3CDTF">2024-04-04T12:01:00Z</dcterms:created>
  <dcterms:modified xsi:type="dcterms:W3CDTF">2024-04-08T09:43:00Z</dcterms:modified>
</cp:coreProperties>
</file>